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Діти з особливими освітніми потребами в дошкільному закладі</w:t>
      </w:r>
    </w:p>
    <w:p w:rsidR="00000000" w:rsidDel="00000000" w:rsidP="00000000" w:rsidRDefault="00000000" w:rsidRPr="00000000" w14:paraId="00000002">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Сучасний дошкільний навчальний заклад відкритий для  всіх дітей.  Включення дітей з особливими потребами в освітній процес дошкільного навчального закладу змінює передусім установки педагогів на розуміння особливостей розвитку дітей та врахування їхніх особливих потреб та потенційних можливостей розвитку в навчально - виховній роботі. Особливості дітей із порушеннями психофізичного розвитку неможливо нівелювати, тому потрібно змінювати організацію освітнього процесу в групі задля вирішення завдань навчання, виховання і розвитку всіх дітей в групі.</w:t>
      </w:r>
    </w:p>
    <w:p w:rsidR="00000000" w:rsidDel="00000000" w:rsidP="00000000" w:rsidRDefault="00000000" w:rsidRPr="00000000" w14:paraId="0000000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забезпечення цілісного входження дитини з особливими потребами  в загальноосвітній простір, що відповідатиме її потребам і можливостям, в сучасному дошкільному навчальному закладі передбачена така форма організації освіти, як інклюзивна. Інклюзивна освіта означає створення умов для отримання, засвоєння і використання знань, умінь і навичок дітьми з особливими освітніми потребами в різних видах діяльності разом з усіма однолітками групи. Тому загальною метою дошкільного навчального закладу з інклюзивною освітою є забезпечення умов для спільного виховання і вчання дітей з різними психофізичними особливостями розвитку. Завданнями такого закладу є:</w:t>
      </w:r>
    </w:p>
    <w:p w:rsidR="00000000" w:rsidDel="00000000" w:rsidP="00000000" w:rsidRDefault="00000000" w:rsidRPr="00000000" w14:paraId="0000000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комфортного простору для всіх дітей;</w:t>
      </w:r>
    </w:p>
    <w:p w:rsidR="00000000" w:rsidDel="00000000" w:rsidP="00000000" w:rsidRDefault="00000000" w:rsidRPr="00000000" w14:paraId="0000000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інклюзивного розвивального середовища, яке сприяє гармонійному розвитку особистості особливої дитини;</w:t>
      </w:r>
    </w:p>
    <w:p w:rsidR="00000000" w:rsidDel="00000000" w:rsidP="00000000" w:rsidRDefault="00000000" w:rsidRPr="00000000" w14:paraId="0000000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толерантного товариства дітей, батьків, персоналу дошкільного навчального закладу;</w:t>
      </w:r>
    </w:p>
    <w:p w:rsidR="00000000" w:rsidDel="00000000" w:rsidP="00000000" w:rsidRDefault="00000000" w:rsidRPr="00000000" w14:paraId="0000000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у навчальному закладі педагогічної системи, центрованої на потребах дитини та сім’ї.</w:t>
      </w:r>
    </w:p>
    <w:p w:rsidR="00000000" w:rsidDel="00000000" w:rsidP="00000000" w:rsidRDefault="00000000" w:rsidRPr="00000000" w14:paraId="0000000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організації роботи з дітьми з особливими освітніми потребами в групах з інклюзивною формою навчання:</w:t>
      </w:r>
    </w:p>
    <w:p w:rsidR="00000000" w:rsidDel="00000000" w:rsidP="00000000" w:rsidRDefault="00000000" w:rsidRPr="00000000" w14:paraId="0000000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індивідуалізації та диференціації;</w:t>
      </w:r>
    </w:p>
    <w:p w:rsidR="00000000" w:rsidDel="00000000" w:rsidP="00000000" w:rsidRDefault="00000000" w:rsidRPr="00000000" w14:paraId="0000000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єдності сенсорного (безпосередній чуттєвий досвід дитини як основа розвитку), мовленнєвого (формування різних видів мовленнєвої компетенції), лінгвістичного (засвоєння мовних засобів), комунікативного (включення дітей у різні форми спілкування) розвитку;</w:t>
      </w:r>
    </w:p>
    <w:p w:rsidR="00000000" w:rsidDel="00000000" w:rsidP="00000000" w:rsidRDefault="00000000" w:rsidRPr="00000000" w14:paraId="0000000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підтримки самостійної активності дитини;</w:t>
      </w:r>
    </w:p>
    <w:p w:rsidR="00000000" w:rsidDel="00000000" w:rsidP="00000000" w:rsidRDefault="00000000" w:rsidRPr="00000000" w14:paraId="000000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міждисциплінарного підходу (освіта дитини з психофізичним рушенням вимагає комплексного, міждисциплінарного підходу до визначення впровадження методів і засобів її виховання, навчання і розвитку);</w:t>
      </w:r>
    </w:p>
    <w:p w:rsidR="00000000" w:rsidDel="00000000" w:rsidP="00000000" w:rsidRDefault="00000000" w:rsidRPr="00000000" w14:paraId="000000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варіативності в організації процесів навчання і виховання;</w:t>
      </w:r>
    </w:p>
    <w:p w:rsidR="00000000" w:rsidDel="00000000" w:rsidP="00000000" w:rsidRDefault="00000000" w:rsidRPr="00000000" w14:paraId="0000000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активного включення в освітній процес всіх його учасників: дітей, батьків і фахівців;</w:t>
      </w:r>
    </w:p>
    <w:p w:rsidR="00000000" w:rsidDel="00000000" w:rsidP="00000000" w:rsidRDefault="00000000" w:rsidRPr="00000000" w14:paraId="0000001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партнерської взаємодії з родиною, яка виховує дитину з особливими освітніми потребами (організація такої взаємодії передбачає зустрічі з батьками, бесіди, консультації, інформаційну підтримку, складання індивідуальної програми розвитку з урахуванням запитів сім’ї, залучення батьків до корекційно- розвивальної роботи, організацію зустрічей з фахівцями тощо)</w:t>
      </w:r>
    </w:p>
    <w:p w:rsidR="00000000" w:rsidDel="00000000" w:rsidP="00000000" w:rsidRDefault="00000000" w:rsidRPr="00000000" w14:paraId="00000011">
      <w:pPr>
        <w:spacing w:after="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ОСВІТНІ ЗАВДАННЯ</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Формувати компетентність дитини четвертого року життя з особливостями психофізичного розвитку відповідно до основних показників оптимальної для цього віку сформованості спільної та елементів сумісно-розподільної діяльності дорослого та дитини.</w:t>
      </w:r>
    </w:p>
    <w:p w:rsidR="00000000" w:rsidDel="00000000" w:rsidP="00000000" w:rsidRDefault="00000000" w:rsidRPr="00000000" w14:paraId="0000001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Розвивати пізнавальну активність дитини з особливими потребами у процесі сумісної діяльності з дорослим, своєї  власної та під час спостереження за діяльністю дітей з типовим розвитком.</w:t>
      </w:r>
    </w:p>
    <w:p w:rsidR="00000000" w:rsidDel="00000000" w:rsidP="00000000" w:rsidRDefault="00000000" w:rsidRPr="00000000" w14:paraId="0000001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Розвивати у дітей здатність сприймати та аналізувати сенсорну інформацію, що забезпечуватиме більш ефективне ознайомлення з довкіллям — тактильне обстеження предметів, зоровий супровід тактильного сприймання деталей, їх називання, розповідь про предмет у цілому (аналітико-синтетична діяльність).</w:t>
      </w:r>
    </w:p>
    <w:p w:rsidR="00000000" w:rsidDel="00000000" w:rsidP="00000000" w:rsidRDefault="00000000" w:rsidRPr="00000000" w14:paraId="0000001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Формувати мовленнєву (діалогічну, монологічну, лексичну, граматичну, фонетичну) і комунікативну (здатність  спілкуватися з дорослими і дітьми з типовим розвитком) компетентності дитини з особливими освітніми потребами.</w:t>
      </w:r>
    </w:p>
    <w:p w:rsidR="00000000" w:rsidDel="00000000" w:rsidP="00000000" w:rsidRDefault="00000000" w:rsidRPr="00000000" w14:paraId="0000001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Формувати у дитини уявлення про саму себе, виховувати елементарні навички для вибудовування адекватної системи позитивних особистісних оцінок і позитивного ставлення особливої дитини до себе.</w:t>
      </w:r>
    </w:p>
    <w:p w:rsidR="00000000" w:rsidDel="00000000" w:rsidP="00000000" w:rsidRDefault="00000000" w:rsidRPr="00000000" w14:paraId="0000001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Виховувати навички продуктивної взаємодії у про спільнот діяльності, розвивати соціально значущі мот поведінки у дітей як з особливостями розвитку, так і з типовим розвитком: бути щирими і доброзичливими у вз минах, допомагати одне одному, ділитися, віддавати, співчувати.</w:t>
      </w:r>
    </w:p>
    <w:p w:rsidR="00000000" w:rsidDel="00000000" w:rsidP="00000000" w:rsidRDefault="00000000" w:rsidRPr="00000000" w14:paraId="0000001A">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впровадженню інклюзивного навчання, діти з особливими освітніми потребами мають змогу відвідувати шкільні та дошкільні заклади. Адже, згідно Конституції України, кожна дитина має право на освіту.  Інклюзивна освіта доступна для дітей, які мають інтелектуальні порушення, затримку психічного розвитку, порушення зору, слуху та мовлення, порушення функції опорно рухового апарату, розлади спектру аутизму тощо.</w:t>
      </w:r>
    </w:p>
    <w:p w:rsidR="00000000" w:rsidDel="00000000" w:rsidP="00000000" w:rsidRDefault="00000000" w:rsidRPr="00000000" w14:paraId="0000001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Батьки чи опікуни дитини мають право обрати дошкільний заклад, який розташований найближче до місця проживання, без будь-яких дозволів та направлень. Рішення про відвідування ДНЗ приймають батьки на основі висновку психолого-медико-педагогічної комісії. Ця консультація є рекомендаційною і спрямована на те, щоб краще вивчити особливості психічного розвитку дитини, її навички, можливості та потреби, соціальний досвід та засвоєння знань.</w:t>
      </w:r>
    </w:p>
    <w:p w:rsidR="00000000" w:rsidDel="00000000" w:rsidP="00000000" w:rsidRDefault="00000000" w:rsidRPr="00000000" w14:paraId="0000001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підставі заяви, відповідних документів та попереднього погодження з керівником закладу </w:t>
      </w:r>
      <w:r w:rsidDel="00000000" w:rsidR="00000000" w:rsidRPr="00000000">
        <w:rPr>
          <w:rFonts w:ascii="Times New Roman" w:cs="Times New Roman" w:eastAsia="Times New Roman" w:hAnsi="Times New Roman"/>
          <w:b w:val="1"/>
          <w:sz w:val="28"/>
          <w:szCs w:val="28"/>
          <w:rtl w:val="0"/>
        </w:rPr>
        <w:t xml:space="preserve">створюється інклюзивна група</w:t>
      </w:r>
      <w:r w:rsidDel="00000000" w:rsidR="00000000" w:rsidRPr="00000000">
        <w:rPr>
          <w:rFonts w:ascii="Times New Roman" w:cs="Times New Roman" w:eastAsia="Times New Roman" w:hAnsi="Times New Roman"/>
          <w:sz w:val="28"/>
          <w:szCs w:val="28"/>
          <w:rtl w:val="0"/>
        </w:rPr>
        <w:t xml:space="preserve">, незалежно від підпорядкування та форми власності ДНЗ.</w:t>
      </w:r>
    </w:p>
    <w:p w:rsidR="00000000" w:rsidDel="00000000" w:rsidP="00000000" w:rsidRDefault="00000000" w:rsidRPr="00000000" w14:paraId="0000001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таких груп це крок назустріч дитині через новий підхід до виховання та навчання. Важливим є те, щоб не дитина підлаштовувалась під систему, а щоб система враховувала її потреби. Перш за все, потрібно правильно облаштувати простір в інклюзивній групі, забезпечити рівні умови перебування для всіх дітей та виконання корекційно-розвиткового та навчально-виховного процесів, організувати психолого-педагогічний супровід.</w:t>
      </w:r>
    </w:p>
    <w:p w:rsidR="00000000" w:rsidDel="00000000" w:rsidP="00000000" w:rsidRDefault="00000000" w:rsidRPr="00000000" w14:paraId="0000001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повинен завчасно подбати про спеціалістів, які будуть долучені до процесу навчання.</w:t>
      </w:r>
    </w:p>
    <w:p w:rsidR="00000000" w:rsidDel="00000000" w:rsidP="00000000" w:rsidRDefault="00000000" w:rsidRPr="00000000" w14:paraId="0000001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Комплексний підхід - найкраще рішення для навчання та виховання.</w:t>
      </w: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в інклюзивних групах, крім вихователя та помічника вихователя, з дошкільнятами додатково працює асистент вихователя та профільні спеціалісти. Логопед, дефектолог, психолог, медичний та музичний працівники є учасниками навчально-виховного процесу. Дітям, які самостійно не пересуваються і потребують сторонньої допомоги, призначається асистент.</w:t>
      </w:r>
    </w:p>
    <w:p w:rsidR="00000000" w:rsidDel="00000000" w:rsidP="00000000" w:rsidRDefault="00000000" w:rsidRPr="00000000" w14:paraId="0000002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Існує «</w:t>
      </w:r>
      <w:hyperlink r:id="rId6">
        <w:r w:rsidDel="00000000" w:rsidR="00000000" w:rsidRPr="00000000">
          <w:rPr>
            <w:rFonts w:ascii="Times New Roman" w:cs="Times New Roman" w:eastAsia="Times New Roman" w:hAnsi="Times New Roman"/>
            <w:color w:val="000000"/>
            <w:sz w:val="28"/>
            <w:szCs w:val="28"/>
            <w:u w:val="single"/>
            <w:rtl w:val="0"/>
          </w:rPr>
          <w:t xml:space="preserve">Порядок комплектування інклюзивних груп у ДНЗ»</w:t>
        </w:r>
      </w:hyperlink>
      <w:r w:rsidDel="00000000" w:rsidR="00000000" w:rsidRPr="00000000">
        <w:rPr>
          <w:rFonts w:ascii="Times New Roman" w:cs="Times New Roman" w:eastAsia="Times New Roman" w:hAnsi="Times New Roman"/>
          <w:sz w:val="28"/>
          <w:szCs w:val="28"/>
          <w:rtl w:val="0"/>
        </w:rPr>
        <w:t xml:space="preserve"> і згідно нього групу можуть відвідувати до 15 осіб, 1-3 з яких з особливими освітніми потребами (ООП), в тому числі з інвалідністю.</w:t>
      </w:r>
    </w:p>
    <w:p w:rsidR="00000000" w:rsidDel="00000000" w:rsidP="00000000" w:rsidRDefault="00000000" w:rsidRPr="00000000" w14:paraId="0000002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Компетентність фахівців, які працюють в інклюзивній групі, злагодженість їх роботи це одна з умов ефективності дошкільної освіти. Вихователям, асистентам та іншим педагогам, які залучені до навчального та виховного процесу рекомендовано проходити тренінги та тестування.</w:t>
      </w:r>
    </w:p>
    <w:p w:rsidR="00000000" w:rsidDel="00000000" w:rsidP="00000000" w:rsidRDefault="00000000" w:rsidRPr="00000000" w14:paraId="0000002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 повинні </w:t>
      </w:r>
      <w:r w:rsidDel="00000000" w:rsidR="00000000" w:rsidRPr="00000000">
        <w:rPr>
          <w:rFonts w:ascii="Times New Roman" w:cs="Times New Roman" w:eastAsia="Times New Roman" w:hAnsi="Times New Roman"/>
          <w:b w:val="1"/>
          <w:sz w:val="28"/>
          <w:szCs w:val="28"/>
          <w:rtl w:val="0"/>
        </w:rPr>
        <w:t xml:space="preserve">створювати у групі психоемоційний комфорт</w:t>
      </w:r>
      <w:r w:rsidDel="00000000" w:rsidR="00000000" w:rsidRPr="00000000">
        <w:rPr>
          <w:rFonts w:ascii="Times New Roman" w:cs="Times New Roman" w:eastAsia="Times New Roman" w:hAnsi="Times New Roman"/>
          <w:sz w:val="28"/>
          <w:szCs w:val="28"/>
          <w:rtl w:val="0"/>
        </w:rPr>
        <w:t xml:space="preserve">. Для цього потрібно організовувати психологічні та розвиткові заняття, рухливі ігри, тренування. Використовуючи обладнання в ресурсній кімнаті, різноманітні дидактичні матеріали, розвиваючі іграшки та навчально-наочні посібники.</w:t>
      </w:r>
    </w:p>
    <w:p w:rsidR="00000000" w:rsidDel="00000000" w:rsidP="00000000" w:rsidRDefault="00000000" w:rsidRPr="00000000" w14:paraId="0000002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потрібно </w:t>
      </w:r>
      <w:r w:rsidDel="00000000" w:rsidR="00000000" w:rsidRPr="00000000">
        <w:rPr>
          <w:rFonts w:ascii="Times New Roman" w:cs="Times New Roman" w:eastAsia="Times New Roman" w:hAnsi="Times New Roman"/>
          <w:b w:val="1"/>
          <w:sz w:val="28"/>
          <w:szCs w:val="28"/>
          <w:rtl w:val="0"/>
        </w:rPr>
        <w:t xml:space="preserve">дбати про розвиток комунікативних навиків між дітьми.</w:t>
      </w:r>
      <w:r w:rsidDel="00000000" w:rsidR="00000000" w:rsidRPr="00000000">
        <w:rPr>
          <w:rFonts w:ascii="Times New Roman" w:cs="Times New Roman" w:eastAsia="Times New Roman" w:hAnsi="Times New Roman"/>
          <w:sz w:val="28"/>
          <w:szCs w:val="28"/>
          <w:rtl w:val="0"/>
        </w:rPr>
        <w:t xml:space="preserve"> Педагоги в дошкільному закладі, перш за все, мають формувати позитивне ставлення здорових вихованців до дітей з психофізичними вадами. При тому не акцентувати увагу на дитині з ООП, вона не повинна займати особливе місце в групі. Достатньо щоб дитина відчувала себе природньо, безпечно і прагнула бути самостійною на скільки це можливо. При правильному підході та організації, у дітей будуть розвиватись навички роботи в команді, співпраця, взаємодопомога, вміння спільно вирішити проблему.</w:t>
      </w:r>
    </w:p>
    <w:p w:rsidR="00000000" w:rsidDel="00000000" w:rsidP="00000000" w:rsidRDefault="00000000" w:rsidRPr="00000000" w14:paraId="0000002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важливою є </w:t>
      </w:r>
      <w:r w:rsidDel="00000000" w:rsidR="00000000" w:rsidRPr="00000000">
        <w:rPr>
          <w:rFonts w:ascii="Times New Roman" w:cs="Times New Roman" w:eastAsia="Times New Roman" w:hAnsi="Times New Roman"/>
          <w:b w:val="1"/>
          <w:sz w:val="28"/>
          <w:szCs w:val="28"/>
          <w:rtl w:val="0"/>
        </w:rPr>
        <w:t xml:space="preserve">співпраця з батьками. </w:t>
      </w:r>
      <w:r w:rsidDel="00000000" w:rsidR="00000000" w:rsidRPr="00000000">
        <w:rPr>
          <w:rFonts w:ascii="Times New Roman" w:cs="Times New Roman" w:eastAsia="Times New Roman" w:hAnsi="Times New Roman"/>
          <w:sz w:val="28"/>
          <w:szCs w:val="28"/>
          <w:rtl w:val="0"/>
        </w:rPr>
        <w:t xml:space="preserve">Проведення консультативної роботи з батьками дасть можливість фахівцям краще пізнати і зрозуміти дитину. А батьки, в свою чергу, отримають інформацію про потенційні можливості дитини, про її успіхи чи невдачі, про те, чому варто приділяти більше уваги вдома. Така командна робота, підтримка і взаєморозуміння допоможе отримати чудові результати у навчанні та розвитку дитини.</w:t>
      </w:r>
    </w:p>
    <w:p w:rsidR="00000000" w:rsidDel="00000000" w:rsidP="00000000" w:rsidRDefault="00000000" w:rsidRPr="00000000" w14:paraId="0000002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Облаштування простору в дошкільному закладі з інклюзивними групами</w:t>
      </w: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даний час інклюзія є обов’язковою у школах та дитячих садках, тому при будівництві чи реконструкції цих будівель повинні створюватись всі умови для доступного, безпечного навчання та виховання дітей.</w:t>
      </w:r>
    </w:p>
    <w:p w:rsidR="00000000" w:rsidDel="00000000" w:rsidP="00000000" w:rsidRDefault="00000000" w:rsidRPr="00000000" w14:paraId="00000029">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Безперешкодний доступ до приміщення – наявність пандусів.</w:t>
      </w:r>
    </w:p>
    <w:p w:rsidR="00000000" w:rsidDel="00000000" w:rsidP="00000000" w:rsidRDefault="00000000" w:rsidRPr="00000000" w14:paraId="0000002A">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Дотримання температурно-повітряного режиму.</w:t>
      </w:r>
    </w:p>
    <w:p w:rsidR="00000000" w:rsidDel="00000000" w:rsidP="00000000" w:rsidRDefault="00000000" w:rsidRPr="00000000" w14:paraId="0000002B">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Наявність достатнього природного освітлення та при потребі забезпечення штучним. </w:t>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Вибір якісних меблів та правильне їх розташування у коридорі, групі, кабінетах спеціалістів.</w:t>
      </w:r>
    </w:p>
    <w:p w:rsidR="00000000" w:rsidDel="00000000" w:rsidP="00000000" w:rsidRDefault="00000000" w:rsidRPr="00000000" w14:paraId="0000002D">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Забезпечення необхідними навчально-методичними посібниками, </w:t>
      </w:r>
      <w:hyperlink r:id="rId7">
        <w:r w:rsidDel="00000000" w:rsidR="00000000" w:rsidRPr="00000000">
          <w:rPr>
            <w:rFonts w:ascii="Times New Roman" w:cs="Times New Roman" w:eastAsia="Times New Roman" w:hAnsi="Times New Roman"/>
            <w:color w:val="000000"/>
            <w:sz w:val="28"/>
            <w:szCs w:val="28"/>
            <w:u w:val="single"/>
            <w:rtl w:val="0"/>
          </w:rPr>
          <w:t xml:space="preserve">дидактичними матеріалами</w:t>
        </w:r>
      </w:hyperlink>
      <w:r w:rsidDel="00000000" w:rsidR="00000000" w:rsidRPr="00000000">
        <w:rPr>
          <w:rFonts w:ascii="Times New Roman" w:cs="Times New Roman" w:eastAsia="Times New Roman" w:hAnsi="Times New Roman"/>
          <w:sz w:val="28"/>
          <w:szCs w:val="28"/>
          <w:rtl w:val="0"/>
        </w:rPr>
        <w:t xml:space="preserve">, обладнанням для занять та ігор.</w:t>
      </w:r>
    </w:p>
    <w:p w:rsidR="00000000" w:rsidDel="00000000" w:rsidP="00000000" w:rsidRDefault="00000000" w:rsidRPr="00000000" w14:paraId="0000002E">
      <w:pPr>
        <w:numPr>
          <w:ilvl w:val="0"/>
          <w:numId w:val="1"/>
        </w:numPr>
        <w:spacing w:after="0" w:lineRule="auto"/>
        <w:ind w:left="720" w:hanging="360"/>
        <w:rPr/>
      </w:pPr>
      <w:r w:rsidDel="00000000" w:rsidR="00000000" w:rsidRPr="00000000">
        <w:rPr>
          <w:rFonts w:ascii="Times New Roman" w:cs="Times New Roman" w:eastAsia="Times New Roman" w:hAnsi="Times New Roman"/>
          <w:sz w:val="28"/>
          <w:szCs w:val="28"/>
          <w:rtl w:val="0"/>
        </w:rPr>
        <w:t xml:space="preserve">Облаштування ресурсної кімнати для проведення психолого-педагогічних та корекційно-розвиткових зан</w:t>
      </w:r>
    </w:p>
    <w:p w:rsidR="00000000" w:rsidDel="00000000" w:rsidP="00000000" w:rsidRDefault="00000000" w:rsidRPr="00000000" w14:paraId="0000002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Переваги інклюзивної освіти в дошкільному закладі</w:t>
      </w:r>
    </w:p>
    <w:p w:rsidR="00000000" w:rsidDel="00000000" w:rsidP="00000000" w:rsidRDefault="00000000" w:rsidRPr="00000000" w14:paraId="00000030">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інклюзивних групах діти з особливими освітніми потребами залучені до навчального процесу. Вони спілкуються з однолітками, знаходять друзів, стають відкритими та почуваються впевненіше. Долучаються до спільних ігор та творчих занять. Це все сприяє мовному, когнітивному, соціальному та емоційному розвитку.</w:t>
      </w:r>
    </w:p>
    <w:p w:rsidR="00000000" w:rsidDel="00000000" w:rsidP="00000000" w:rsidRDefault="00000000" w:rsidRPr="00000000" w14:paraId="0000003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типовим розвитком навчаються толерантності, вмінню співчувати, допомагати, підтримувати. А вихователі та фахівці краще розуміють потреби та особливості дітей, отримують новий досвід, оволодівають різними педагогічними методиками.</w:t>
      </w:r>
    </w:p>
    <w:p w:rsidR="00000000" w:rsidDel="00000000" w:rsidP="00000000" w:rsidRDefault="00000000" w:rsidRPr="00000000" w14:paraId="0000003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переваги є для всіх. Успішне перебування в інклюзивних групах є чудовим початком для подальшої освіти.</w:t>
      </w:r>
    </w:p>
    <w:p w:rsidR="00000000" w:rsidDel="00000000" w:rsidP="00000000" w:rsidRDefault="00000000" w:rsidRPr="00000000" w14:paraId="00000035">
      <w:pPr>
        <w:spacing w:after="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624" w:top="510" w:left="567" w:right="6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zavdnz.mcfr.ua/npd-doc.aspx?npmid=94&amp;npid=18601&amp;utm_source=http://www.pedrada.com.ua&amp;utm_medium=refer&amp;utm_campaign=content_link" TargetMode="External"/><Relationship Id="rId7" Type="http://schemas.openxmlformats.org/officeDocument/2006/relationships/hyperlink" Target="https://inkluzia.com.ua/sensornoe-oborudovanie-sensornaya-komnata/didak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